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FF8F1" w14:textId="6159EB5C" w:rsidR="00D73732" w:rsidRDefault="00F056E1" w:rsidP="00EC4E31">
      <w:pPr>
        <w:pStyle w:val="Otsikko1"/>
      </w:pPr>
      <w:r>
        <w:t>Tiedote</w:t>
      </w:r>
      <w:r w:rsidR="00C4535B">
        <w:t xml:space="preserve"> viljelijöille</w:t>
      </w:r>
      <w:r>
        <w:t xml:space="preserve"> mahdollisuudesta </w:t>
      </w:r>
      <w:r w:rsidR="005C68F0">
        <w:t xml:space="preserve">tehdä kasvukuntosopimus </w:t>
      </w:r>
      <w:r>
        <w:t>kunnan vuokrapeltojen kunnostamiseksi</w:t>
      </w:r>
      <w:r w:rsidR="008B537D">
        <w:t xml:space="preserve"> </w:t>
      </w:r>
      <w:r w:rsidR="008B537D" w:rsidRPr="008B537D">
        <w:rPr>
          <w:i/>
          <w:iCs/>
          <w:highlight w:val="lightGray"/>
        </w:rPr>
        <w:t>(pohja)</w:t>
      </w:r>
    </w:p>
    <w:p w14:paraId="270CD56B" w14:textId="32642F08" w:rsidR="00F056E1" w:rsidRDefault="00F056E1" w:rsidP="00F056E1"/>
    <w:p w14:paraId="645F4972" w14:textId="4251C4F1" w:rsidR="00C4535B" w:rsidRDefault="005C68F0" w:rsidP="00F056E1">
      <w:r w:rsidRPr="005C68F0">
        <w:rPr>
          <w:i/>
          <w:iCs/>
        </w:rPr>
        <w:t>XX</w:t>
      </w:r>
      <w:r>
        <w:t xml:space="preserve"> </w:t>
      </w:r>
      <w:r w:rsidR="00C4535B">
        <w:t xml:space="preserve">kunta on kilpailuttamassa peltolohkojen vuokrasopimuksia </w:t>
      </w:r>
      <w:r w:rsidRPr="008B537D">
        <w:rPr>
          <w:highlight w:val="lightGray"/>
        </w:rPr>
        <w:t xml:space="preserve">xx </w:t>
      </w:r>
      <w:r w:rsidRPr="008B537D">
        <w:rPr>
          <w:i/>
          <w:iCs/>
          <w:highlight w:val="lightGray"/>
        </w:rPr>
        <w:t>(ajankohta)</w:t>
      </w:r>
      <w:r w:rsidR="00C4535B" w:rsidRPr="008B537D">
        <w:rPr>
          <w:i/>
          <w:iCs/>
          <w:highlight w:val="lightGray"/>
        </w:rPr>
        <w:t>.</w:t>
      </w:r>
      <w:r w:rsidR="00C4535B">
        <w:t xml:space="preserve"> Uutta vuokrasopimusta tehdessä viljelijän on mahdollista </w:t>
      </w:r>
      <w:r>
        <w:t>tehdä kasvukuntosopimus</w:t>
      </w:r>
      <w:r w:rsidR="00C4535B">
        <w:t>, jossa kunta myöntää vuokranalennuksen kunnan vuokrapellon kunnostuksesta vuokrasopimuksen aikana. Kunnostustoimenpiteitä voi valita neljästä luokasta:</w:t>
      </w:r>
    </w:p>
    <w:p w14:paraId="4C39D367" w14:textId="32B79DCA" w:rsidR="00C4535B" w:rsidRDefault="00DB55BB" w:rsidP="00C4535B">
      <w:pPr>
        <w:pStyle w:val="Luettelokappale"/>
        <w:numPr>
          <w:ilvl w:val="0"/>
          <w:numId w:val="11"/>
        </w:numPr>
      </w:pPr>
      <w:r>
        <w:t>Y</w:t>
      </w:r>
      <w:r w:rsidR="00C4535B" w:rsidRPr="00DB55BB">
        <w:t>lläpitokalkitus</w:t>
      </w:r>
    </w:p>
    <w:p w14:paraId="492D0FF2" w14:textId="37DD1816" w:rsidR="000925E9" w:rsidRDefault="000925E9" w:rsidP="000925E9">
      <w:pPr>
        <w:pStyle w:val="Luettelokappale"/>
        <w:numPr>
          <w:ilvl w:val="1"/>
          <w:numId w:val="11"/>
        </w:numPr>
      </w:pPr>
      <w:r>
        <w:t>vuokranalennus</w:t>
      </w:r>
      <w:r w:rsidRPr="001A3CFC">
        <w:rPr>
          <w:highlight w:val="lightGray"/>
        </w:rPr>
        <w:t xml:space="preserve"> </w:t>
      </w:r>
      <w:r w:rsidR="005C68F0" w:rsidRPr="001A3CFC">
        <w:rPr>
          <w:i/>
          <w:iCs/>
          <w:highlight w:val="lightGray"/>
        </w:rPr>
        <w:t>xx</w:t>
      </w:r>
      <w:r w:rsidRPr="001A3CFC">
        <w:rPr>
          <w:highlight w:val="lightGray"/>
        </w:rPr>
        <w:t xml:space="preserve"> </w:t>
      </w:r>
      <w:r>
        <w:t>e /ha</w:t>
      </w:r>
      <w:r w:rsidR="005C68F0">
        <w:t xml:space="preserve"> </w:t>
      </w:r>
      <w:r w:rsidR="005C68F0" w:rsidRPr="008B537D">
        <w:rPr>
          <w:i/>
          <w:iCs/>
          <w:highlight w:val="lightGray"/>
        </w:rPr>
        <w:t>(Hilkussa 150 e)</w:t>
      </w:r>
    </w:p>
    <w:p w14:paraId="506CD65B" w14:textId="3D349FA4" w:rsidR="000925E9" w:rsidRPr="00DB55BB" w:rsidRDefault="000925E9" w:rsidP="000925E9">
      <w:pPr>
        <w:pStyle w:val="Luettelokappale"/>
        <w:numPr>
          <w:ilvl w:val="1"/>
          <w:numId w:val="11"/>
        </w:numPr>
      </w:pPr>
      <w:r>
        <w:t>voidaan toteuttaa vain yhden kerran vuokrasopimuksen aikana per peltolohko</w:t>
      </w:r>
    </w:p>
    <w:p w14:paraId="486D127C" w14:textId="5A26CCA5" w:rsidR="00F056E1" w:rsidRDefault="00DB55BB" w:rsidP="00C4535B">
      <w:pPr>
        <w:pStyle w:val="Luettelokappale"/>
        <w:numPr>
          <w:ilvl w:val="0"/>
          <w:numId w:val="11"/>
        </w:numPr>
      </w:pPr>
      <w:r>
        <w:t>V</w:t>
      </w:r>
      <w:r w:rsidRPr="00DB55BB">
        <w:t>iljelykierto: maanparannus-, saneeraus- tai kerääjäkasvit</w:t>
      </w:r>
    </w:p>
    <w:p w14:paraId="1D85CA9B" w14:textId="78EF8371" w:rsidR="003044FA" w:rsidRDefault="003044FA" w:rsidP="003044FA">
      <w:pPr>
        <w:pStyle w:val="Luettelokappale"/>
        <w:numPr>
          <w:ilvl w:val="1"/>
          <w:numId w:val="11"/>
        </w:numPr>
      </w:pPr>
      <w:r>
        <w:t xml:space="preserve">vuokranalennus </w:t>
      </w:r>
      <w:r w:rsidR="005C68F0" w:rsidRPr="001A3CFC">
        <w:rPr>
          <w:i/>
          <w:iCs/>
          <w:highlight w:val="lightGray"/>
        </w:rPr>
        <w:t>xx</w:t>
      </w:r>
      <w:r w:rsidRPr="001A3CFC">
        <w:rPr>
          <w:highlight w:val="lightGray"/>
        </w:rPr>
        <w:t xml:space="preserve"> </w:t>
      </w:r>
      <w:r>
        <w:t>e/ha/v</w:t>
      </w:r>
      <w:r w:rsidR="005C68F0">
        <w:t xml:space="preserve"> </w:t>
      </w:r>
      <w:r w:rsidR="005C68F0" w:rsidRPr="008B537D">
        <w:rPr>
          <w:i/>
          <w:iCs/>
          <w:highlight w:val="lightGray"/>
        </w:rPr>
        <w:t xml:space="preserve">(Hilkussa </w:t>
      </w:r>
      <w:r w:rsidR="005C68F0" w:rsidRPr="008B537D">
        <w:rPr>
          <w:i/>
          <w:iCs/>
          <w:highlight w:val="lightGray"/>
        </w:rPr>
        <w:t>80</w:t>
      </w:r>
      <w:r w:rsidR="005C68F0" w:rsidRPr="008B537D">
        <w:rPr>
          <w:i/>
          <w:iCs/>
          <w:highlight w:val="lightGray"/>
        </w:rPr>
        <w:t xml:space="preserve"> e)</w:t>
      </w:r>
    </w:p>
    <w:p w14:paraId="5CD4E7DE" w14:textId="519420D2" w:rsidR="003044FA" w:rsidRPr="00DB55BB" w:rsidRDefault="003044FA" w:rsidP="003044FA">
      <w:pPr>
        <w:pStyle w:val="Luettelokappale"/>
        <w:numPr>
          <w:ilvl w:val="1"/>
          <w:numId w:val="11"/>
        </w:numPr>
      </w:pPr>
      <w:r>
        <w:t>voidaan toteuttaa useampana vuonna samalla lohkolla</w:t>
      </w:r>
    </w:p>
    <w:p w14:paraId="0F449439" w14:textId="299D3E01" w:rsidR="00DB55BB" w:rsidRDefault="00DB55BB" w:rsidP="00C4535B">
      <w:pPr>
        <w:pStyle w:val="Luettelokappale"/>
        <w:numPr>
          <w:ilvl w:val="0"/>
          <w:numId w:val="11"/>
        </w:numPr>
      </w:pPr>
      <w:r>
        <w:t>K</w:t>
      </w:r>
      <w:r w:rsidRPr="00DB55BB">
        <w:t>iertotalous: kuiva- tai lietelannan levitys</w:t>
      </w:r>
    </w:p>
    <w:p w14:paraId="1060817C" w14:textId="56B9106B" w:rsidR="003044FA" w:rsidRDefault="003044FA" w:rsidP="003044FA">
      <w:pPr>
        <w:pStyle w:val="Luettelokappale"/>
        <w:numPr>
          <w:ilvl w:val="1"/>
          <w:numId w:val="11"/>
        </w:numPr>
      </w:pPr>
      <w:r>
        <w:t xml:space="preserve">vuokranalennus </w:t>
      </w:r>
      <w:r w:rsidR="005C68F0" w:rsidRPr="001A3CFC">
        <w:rPr>
          <w:i/>
          <w:iCs/>
          <w:highlight w:val="lightGray"/>
        </w:rPr>
        <w:t>xx</w:t>
      </w:r>
      <w:r>
        <w:t xml:space="preserve"> e/ha/v</w:t>
      </w:r>
      <w:r w:rsidR="005C68F0">
        <w:t xml:space="preserve"> </w:t>
      </w:r>
      <w:r w:rsidR="005C68F0" w:rsidRPr="008B537D">
        <w:rPr>
          <w:i/>
          <w:iCs/>
          <w:highlight w:val="lightGray"/>
        </w:rPr>
        <w:t xml:space="preserve">(Hilkussa </w:t>
      </w:r>
      <w:r w:rsidR="005C68F0" w:rsidRPr="008B537D">
        <w:rPr>
          <w:i/>
          <w:iCs/>
          <w:highlight w:val="lightGray"/>
        </w:rPr>
        <w:t>40</w:t>
      </w:r>
      <w:r w:rsidR="005C68F0" w:rsidRPr="008B537D">
        <w:rPr>
          <w:i/>
          <w:iCs/>
          <w:highlight w:val="lightGray"/>
        </w:rPr>
        <w:t xml:space="preserve"> e)</w:t>
      </w:r>
    </w:p>
    <w:p w14:paraId="59B3627E" w14:textId="1C7F84A5" w:rsidR="003044FA" w:rsidRDefault="003044FA" w:rsidP="003044FA">
      <w:pPr>
        <w:pStyle w:val="Luettelokappale"/>
        <w:numPr>
          <w:ilvl w:val="1"/>
          <w:numId w:val="11"/>
        </w:numPr>
      </w:pPr>
      <w:r>
        <w:t>voidaan toteuttaa useampana vuonna samalla lohkolla</w:t>
      </w:r>
    </w:p>
    <w:p w14:paraId="34D1152D" w14:textId="4E3E2E22" w:rsidR="00DB55BB" w:rsidRDefault="00DB55BB" w:rsidP="00DB55BB">
      <w:pPr>
        <w:pStyle w:val="Luettelokappale"/>
        <w:numPr>
          <w:ilvl w:val="0"/>
          <w:numId w:val="11"/>
        </w:numPr>
      </w:pPr>
      <w:r w:rsidRPr="00DB55BB">
        <w:t>Monimuotoisuuden lisääminen: viherlannoitu</w:t>
      </w:r>
      <w:r>
        <w:t>snurmet ja monimuotoisuuskasvit</w:t>
      </w:r>
    </w:p>
    <w:p w14:paraId="427CB0F5" w14:textId="6A40B465" w:rsidR="003044FA" w:rsidRDefault="003044FA" w:rsidP="003044FA">
      <w:pPr>
        <w:pStyle w:val="Luettelokappale"/>
        <w:numPr>
          <w:ilvl w:val="1"/>
          <w:numId w:val="11"/>
        </w:numPr>
      </w:pPr>
      <w:r>
        <w:t xml:space="preserve">vuokranalennus </w:t>
      </w:r>
      <w:r w:rsidR="005C68F0" w:rsidRPr="001A3CFC">
        <w:rPr>
          <w:i/>
          <w:iCs/>
          <w:highlight w:val="lightGray"/>
        </w:rPr>
        <w:t>xx</w:t>
      </w:r>
      <w:r w:rsidRPr="001A3CFC">
        <w:rPr>
          <w:highlight w:val="lightGray"/>
        </w:rPr>
        <w:t xml:space="preserve"> </w:t>
      </w:r>
      <w:r>
        <w:t>e/ha/v</w:t>
      </w:r>
      <w:r w:rsidR="005C68F0">
        <w:t xml:space="preserve"> </w:t>
      </w:r>
      <w:r w:rsidR="005C68F0" w:rsidRPr="008B537D">
        <w:rPr>
          <w:i/>
          <w:iCs/>
          <w:highlight w:val="lightGray"/>
        </w:rPr>
        <w:t xml:space="preserve">(Hilkussa </w:t>
      </w:r>
      <w:r w:rsidR="005C68F0" w:rsidRPr="008B537D">
        <w:rPr>
          <w:i/>
          <w:iCs/>
          <w:highlight w:val="lightGray"/>
        </w:rPr>
        <w:t>50</w:t>
      </w:r>
      <w:r w:rsidR="005C68F0" w:rsidRPr="008B537D">
        <w:rPr>
          <w:i/>
          <w:iCs/>
          <w:highlight w:val="lightGray"/>
        </w:rPr>
        <w:t xml:space="preserve"> e)</w:t>
      </w:r>
    </w:p>
    <w:p w14:paraId="37F3D212" w14:textId="53744256" w:rsidR="003044FA" w:rsidRDefault="003044FA" w:rsidP="003044FA">
      <w:pPr>
        <w:pStyle w:val="Luettelokappale"/>
        <w:numPr>
          <w:ilvl w:val="1"/>
          <w:numId w:val="11"/>
        </w:numPr>
      </w:pPr>
      <w:r>
        <w:t>voidaan toteuttaa useampana vuonna samalla lohkolla</w:t>
      </w:r>
    </w:p>
    <w:p w14:paraId="4AF05DF9" w14:textId="37FD0862" w:rsidR="003C724E" w:rsidRDefault="00251991" w:rsidP="003C724E">
      <w:r>
        <w:t>Vuokrap</w:t>
      </w:r>
      <w:r w:rsidR="003C724E">
        <w:t xml:space="preserve">eltolohkolle voi valita yhden </w:t>
      </w:r>
      <w:r>
        <w:t xml:space="preserve">kompensoitavan </w:t>
      </w:r>
      <w:r w:rsidR="003C724E">
        <w:t>kunnostustoimenpiteen (</w:t>
      </w:r>
      <w:r w:rsidR="00391B08">
        <w:t>1–4</w:t>
      </w:r>
      <w:r>
        <w:t xml:space="preserve">) vuodessa. Kalkituksesta (1) voi saada vuokranalennuksen vain kerran vuokrakauden aikana. </w:t>
      </w:r>
      <w:r w:rsidR="00E05096">
        <w:t>Mui</w:t>
      </w:r>
      <w:r w:rsidR="003044FA">
        <w:t>s</w:t>
      </w:r>
      <w:r w:rsidR="00E05096">
        <w:t>ta toimenpitei</w:t>
      </w:r>
      <w:r w:rsidR="003044FA">
        <w:t>s</w:t>
      </w:r>
      <w:r w:rsidR="00E05096">
        <w:t>tä (</w:t>
      </w:r>
      <w:r w:rsidR="00391B08">
        <w:t>2–4</w:t>
      </w:r>
      <w:r w:rsidR="00E05096">
        <w:t xml:space="preserve">) voi </w:t>
      </w:r>
      <w:r w:rsidR="003044FA">
        <w:t>saada vuokranalennusta</w:t>
      </w:r>
      <w:r w:rsidR="00E05096">
        <w:t xml:space="preserve"> sa</w:t>
      </w:r>
      <w:r w:rsidR="00C63A65">
        <w:t>malla lohkolla useampana vuonna</w:t>
      </w:r>
      <w:r w:rsidR="003044FA">
        <w:t>. Vuokranalennuksen voi saada kuitenkin vain yhdestä toimenpiteestä vuodessa per lohko.</w:t>
      </w:r>
    </w:p>
    <w:p w14:paraId="450776FC" w14:textId="65405015" w:rsidR="00C63A65" w:rsidRPr="00C63A65" w:rsidRDefault="00C63A65" w:rsidP="003C724E">
      <w:pPr>
        <w:rPr>
          <w:i/>
        </w:rPr>
      </w:pPr>
      <w:r w:rsidRPr="00C63A65">
        <w:rPr>
          <w:i/>
        </w:rPr>
        <w:t xml:space="preserve">Esimerkki 1. Viljelijä toteuttaa lohkolla </w:t>
      </w:r>
      <w:r w:rsidR="000F2031">
        <w:rPr>
          <w:i/>
        </w:rPr>
        <w:t>A</w:t>
      </w:r>
      <w:r w:rsidRPr="00C63A65">
        <w:rPr>
          <w:i/>
        </w:rPr>
        <w:t xml:space="preserve"> kalkituksen (toimenpide 1) vuonna 2025, lisää kerääjäkasvit viljelykiertoon vuonna 2026</w:t>
      </w:r>
      <w:r>
        <w:rPr>
          <w:i/>
        </w:rPr>
        <w:t xml:space="preserve"> (toimenpide 2)</w:t>
      </w:r>
      <w:r w:rsidRPr="00C63A65">
        <w:rPr>
          <w:i/>
        </w:rPr>
        <w:t>, ja levittää lantaa vuonna 2027</w:t>
      </w:r>
      <w:r>
        <w:rPr>
          <w:i/>
        </w:rPr>
        <w:t xml:space="preserve"> (toimenpide 3)</w:t>
      </w:r>
      <w:r w:rsidRPr="00C63A65">
        <w:rPr>
          <w:i/>
        </w:rPr>
        <w:t>.</w:t>
      </w:r>
      <w:r>
        <w:rPr>
          <w:i/>
        </w:rPr>
        <w:t xml:space="preserve"> </w:t>
      </w:r>
      <w:r w:rsidRPr="00C63A65">
        <w:rPr>
          <w:i/>
        </w:rPr>
        <w:t xml:space="preserve"> </w:t>
      </w:r>
    </w:p>
    <w:p w14:paraId="4655E5A4" w14:textId="4C932501" w:rsidR="000F2031" w:rsidRDefault="003F46EB" w:rsidP="00DB55BB">
      <w:r>
        <w:t>T</w:t>
      </w:r>
      <w:r w:rsidR="005C68F0">
        <w:t>avoitteena</w:t>
      </w:r>
      <w:r>
        <w:t>, että viljelijä toteuttaisi samalla lohkolla kunnostustoimenpiteitä useampana vuonna. On kuitenkin mahdollista toteuttaa toimenpiteitä myös useammilla lohkoilla</w:t>
      </w:r>
      <w:r w:rsidR="000F2031">
        <w:t xml:space="preserve"> (esimerkki 2)</w:t>
      </w:r>
      <w:r>
        <w:t>.</w:t>
      </w:r>
    </w:p>
    <w:p w14:paraId="3510E7DE" w14:textId="6937653E" w:rsidR="003F46EB" w:rsidRPr="000F2031" w:rsidRDefault="000F2031" w:rsidP="00DB55BB">
      <w:pPr>
        <w:rPr>
          <w:i/>
        </w:rPr>
      </w:pPr>
      <w:r w:rsidRPr="000F2031">
        <w:rPr>
          <w:i/>
        </w:rPr>
        <w:t>Esimerkki 2. Viljelijä toteuttaa vuonna 2025 lohkolla B kalkituksen ja lohkolla C kylvää maanparannuskasveja.</w:t>
      </w:r>
    </w:p>
    <w:p w14:paraId="450B049D" w14:textId="61F2D5A1" w:rsidR="00391B08" w:rsidRDefault="00DB55BB" w:rsidP="00DB55BB">
      <w:r>
        <w:t xml:space="preserve">Hankkeessa tehdään tapauskohtaista harkintaa kunnostustoimille esimerkiksi sellaisten lohkojen osalta, jotka ovat </w:t>
      </w:r>
      <w:r w:rsidR="000925E9">
        <w:t>kaavoitusalueilla.</w:t>
      </w:r>
      <w:r w:rsidR="000F2031">
        <w:t xml:space="preserve"> Esimerkiksi kalkitusta ei kompensoida lohkoilla, joille on tiedossa muuta maankäyttöä.</w:t>
      </w:r>
      <w:r w:rsidR="005F77F5">
        <w:t xml:space="preserve"> </w:t>
      </w:r>
      <w:r w:rsidR="00391B08" w:rsidRPr="008B537D">
        <w:rPr>
          <w:i/>
          <w:iCs/>
          <w:highlight w:val="lightGray"/>
        </w:rPr>
        <w:t>Tarjouskilpailun tasatilanteessa viljelijä, joka tekee kasvukuntosopimuksen, saa etuoikeuden vuokrasopimukseen.</w:t>
      </w:r>
    </w:p>
    <w:p w14:paraId="1B458867" w14:textId="65BA2174" w:rsidR="003044FA" w:rsidRDefault="003044FA" w:rsidP="00DB55BB">
      <w:r>
        <w:t>Vuokranalennus myönnetään, kun viljelijä palauttaa kuntaan lohkokirjanpidon, jossa toteutettu kunnostustoimenpide on mainittu. Vuokranalennus myönnetään vain niistä toimenpiteistä, jota merkitty kasvukuntosopimukseen.</w:t>
      </w:r>
    </w:p>
    <w:p w14:paraId="5F50FBBD" w14:textId="570921A2" w:rsidR="00E114A1" w:rsidRDefault="00E114A1" w:rsidP="00DB55BB">
      <w:pPr>
        <w:rPr>
          <w:b/>
        </w:rPr>
      </w:pPr>
      <w:r w:rsidRPr="00E114A1">
        <w:rPr>
          <w:b/>
        </w:rPr>
        <w:t xml:space="preserve">Haluatko </w:t>
      </w:r>
      <w:r w:rsidR="005C68F0">
        <w:rPr>
          <w:b/>
        </w:rPr>
        <w:t>tehdä kasvukuntosopimuksen</w:t>
      </w:r>
      <w:r w:rsidRPr="00E114A1">
        <w:rPr>
          <w:b/>
        </w:rPr>
        <w:t>? Toimi näin:</w:t>
      </w:r>
    </w:p>
    <w:p w14:paraId="190121F5" w14:textId="77777777" w:rsidR="005732EC" w:rsidRDefault="005732EC" w:rsidP="00E114A1">
      <w:pPr>
        <w:pStyle w:val="Luettelokappale"/>
        <w:numPr>
          <w:ilvl w:val="0"/>
          <w:numId w:val="13"/>
        </w:numPr>
        <w:rPr>
          <w:b/>
        </w:rPr>
      </w:pPr>
      <w:r>
        <w:rPr>
          <w:b/>
        </w:rPr>
        <w:t>Tutustu huolellisesti kasvukuntosopimukseen.</w:t>
      </w:r>
    </w:p>
    <w:p w14:paraId="36E78D5B" w14:textId="5B3846CE" w:rsidR="00E114A1" w:rsidRDefault="00E114A1" w:rsidP="00E114A1">
      <w:pPr>
        <w:pStyle w:val="Luettelokappale"/>
        <w:numPr>
          <w:ilvl w:val="0"/>
          <w:numId w:val="13"/>
        </w:numPr>
        <w:rPr>
          <w:b/>
        </w:rPr>
      </w:pPr>
      <w:r>
        <w:rPr>
          <w:b/>
        </w:rPr>
        <w:t>Täytä kasvukuntosopimus ja palauta se tarjouksen mukana</w:t>
      </w:r>
      <w:r w:rsidR="000D7AA0">
        <w:rPr>
          <w:b/>
        </w:rPr>
        <w:t xml:space="preserve"> allekirjoitettuna</w:t>
      </w:r>
      <w:r>
        <w:rPr>
          <w:b/>
        </w:rPr>
        <w:t xml:space="preserve"> kunnalle</w:t>
      </w:r>
      <w:r w:rsidR="00E21EFA">
        <w:rPr>
          <w:b/>
        </w:rPr>
        <w:t>.</w:t>
      </w:r>
    </w:p>
    <w:p w14:paraId="3B81027F" w14:textId="1664BAEA" w:rsidR="002A4431" w:rsidRDefault="002A4431" w:rsidP="002A4431">
      <w:pPr>
        <w:rPr>
          <w:b/>
        </w:rPr>
      </w:pPr>
      <w:r>
        <w:rPr>
          <w:b/>
        </w:rPr>
        <w:lastRenderedPageBreak/>
        <w:t xml:space="preserve">Infotilaisuus </w:t>
      </w:r>
      <w:r w:rsidR="005C68F0">
        <w:rPr>
          <w:b/>
        </w:rPr>
        <w:t>kasvukuntosopimukseen</w:t>
      </w:r>
      <w:r>
        <w:rPr>
          <w:b/>
        </w:rPr>
        <w:t xml:space="preserve"> liittyen:</w:t>
      </w:r>
    </w:p>
    <w:p w14:paraId="15D11CF1" w14:textId="66389C67" w:rsidR="00C676A1" w:rsidRPr="002A4431" w:rsidRDefault="005C68F0" w:rsidP="00C676A1">
      <w:pPr>
        <w:rPr>
          <w:b/>
        </w:rPr>
      </w:pPr>
      <w:r>
        <w:rPr>
          <w:b/>
        </w:rPr>
        <w:t>xx</w:t>
      </w:r>
    </w:p>
    <w:p w14:paraId="597D6268" w14:textId="2D38C927" w:rsidR="002A4431" w:rsidRDefault="002A4431" w:rsidP="002A4431">
      <w:pPr>
        <w:rPr>
          <w:b/>
        </w:rPr>
      </w:pPr>
    </w:p>
    <w:p w14:paraId="7689BA60" w14:textId="4804D86C" w:rsidR="002A4431" w:rsidRDefault="002A4431" w:rsidP="002A4431">
      <w:pPr>
        <w:rPr>
          <w:b/>
        </w:rPr>
      </w:pPr>
      <w:r>
        <w:rPr>
          <w:b/>
        </w:rPr>
        <w:t>Lisätietoja:</w:t>
      </w:r>
    </w:p>
    <w:p w14:paraId="436BCBC3" w14:textId="7247A81F" w:rsidR="002A4431" w:rsidRDefault="005C68F0" w:rsidP="002A4431">
      <w:pPr>
        <w:rPr>
          <w:b/>
        </w:rPr>
      </w:pPr>
      <w:r>
        <w:rPr>
          <w:b/>
        </w:rPr>
        <w:t>xx</w:t>
      </w:r>
    </w:p>
    <w:p w14:paraId="23293F5A" w14:textId="77777777" w:rsidR="003044FA" w:rsidRPr="003044FA" w:rsidRDefault="003044FA" w:rsidP="003044FA">
      <w:pPr>
        <w:rPr>
          <w:b/>
        </w:rPr>
      </w:pPr>
    </w:p>
    <w:p w14:paraId="7D7B6171" w14:textId="1C986293" w:rsidR="00E05096" w:rsidRPr="00761459" w:rsidRDefault="00761459" w:rsidP="00DB55BB">
      <w:pPr>
        <w:rPr>
          <w:b/>
          <w:color w:val="595959" w:themeColor="text1" w:themeTint="A6"/>
        </w:rPr>
      </w:pPr>
      <w:r w:rsidRPr="00761459">
        <w:rPr>
          <w:b/>
          <w:color w:val="595959" w:themeColor="text1" w:themeTint="A6"/>
        </w:rPr>
        <w:t xml:space="preserve">Hilkku on saanut vuosille </w:t>
      </w:r>
      <w:r w:rsidR="006956BB" w:rsidRPr="00761459">
        <w:rPr>
          <w:b/>
          <w:color w:val="595959" w:themeColor="text1" w:themeTint="A6"/>
        </w:rPr>
        <w:t>2024–2026</w:t>
      </w:r>
      <w:r w:rsidRPr="00761459">
        <w:rPr>
          <w:b/>
          <w:color w:val="595959" w:themeColor="text1" w:themeTint="A6"/>
        </w:rPr>
        <w:t xml:space="preserve"> 80 %:n rahoituksen EU:n maaseuturahastosta. Hanketta rahoittavat myös Keski-Uudenmaan ympäristökeskus sekä Vantaanjoen ja Helsingin seudun vesiensuojeluyhdistys ry.</w:t>
      </w:r>
      <w:r>
        <w:rPr>
          <w:b/>
          <w:color w:val="595959" w:themeColor="text1" w:themeTint="A6"/>
        </w:rPr>
        <w:br/>
        <w:t>www.keskiuudenmaanymparistokeskus.fi/hilkku</w:t>
      </w:r>
    </w:p>
    <w:p w14:paraId="0AEFF5DC" w14:textId="77777777" w:rsidR="000925E9" w:rsidRPr="00DB55BB" w:rsidRDefault="000925E9" w:rsidP="00DB55BB"/>
    <w:p w14:paraId="481737CB" w14:textId="77777777" w:rsidR="00864797" w:rsidRPr="00864797" w:rsidRDefault="00864797" w:rsidP="00864797"/>
    <w:sectPr w:rsidR="00864797" w:rsidRPr="00864797" w:rsidSect="00B81BAF">
      <w:headerReference w:type="default" r:id="rId8"/>
      <w:footerReference w:type="default" r:id="rId9"/>
      <w:pgSz w:w="11906" w:h="16838"/>
      <w:pgMar w:top="737" w:right="567" w:bottom="1304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EA551" w14:textId="77777777" w:rsidR="00313620" w:rsidRDefault="00313620" w:rsidP="00EC4E31">
      <w:pPr>
        <w:spacing w:after="0" w:line="240" w:lineRule="auto"/>
      </w:pPr>
      <w:r>
        <w:separator/>
      </w:r>
    </w:p>
  </w:endnote>
  <w:endnote w:type="continuationSeparator" w:id="0">
    <w:p w14:paraId="4EF3D9BE" w14:textId="77777777" w:rsidR="00313620" w:rsidRDefault="00313620" w:rsidP="00EC4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B05A" w14:textId="234DBB26" w:rsidR="009E142A" w:rsidRDefault="009E142A" w:rsidP="009E142A">
    <w:pPr>
      <w:pStyle w:val="NormaaliWWW"/>
      <w:rPr>
        <w:rFonts w:asciiTheme="minorHAnsi" w:hAnsiTheme="minorHAnsi" w:cstheme="minorHAnsi"/>
        <w:i/>
        <w:szCs w:val="36"/>
      </w:rPr>
    </w:pPr>
    <w:r w:rsidRPr="008C0442">
      <w:rPr>
        <w:rFonts w:asciiTheme="minorHAnsi" w:hAnsiTheme="minorHAnsi" w:cstheme="minorHAnsi"/>
        <w:i/>
        <w:sz w:val="22"/>
      </w:rPr>
      <w:t xml:space="preserve"> </w:t>
    </w:r>
    <w:r w:rsidRPr="008C0442">
      <w:rPr>
        <w:rFonts w:asciiTheme="minorHAnsi" w:hAnsiTheme="minorHAnsi" w:cstheme="minorHAnsi"/>
        <w:i/>
        <w:szCs w:val="36"/>
      </w:rPr>
      <w:t>Hiiliviljely Keski-Uudenmaan kuntien vuokrapelloilla</w:t>
    </w:r>
    <w:r w:rsidR="00BA5AA0">
      <w:rPr>
        <w:rFonts w:asciiTheme="minorHAnsi" w:hAnsiTheme="minorHAnsi" w:cstheme="minorHAnsi"/>
        <w:i/>
        <w:szCs w:val="36"/>
      </w:rPr>
      <w:t xml:space="preserve"> -hanke</w:t>
    </w:r>
    <w:r w:rsidRPr="008C0442">
      <w:rPr>
        <w:rFonts w:asciiTheme="minorHAnsi" w:hAnsiTheme="minorHAnsi" w:cstheme="minorHAnsi"/>
        <w:i/>
        <w:szCs w:val="36"/>
      </w:rPr>
      <w:t xml:space="preserve"> (Hilkku </w:t>
    </w:r>
    <w:r w:rsidR="002922AA" w:rsidRPr="008C0442">
      <w:rPr>
        <w:rFonts w:asciiTheme="minorHAnsi" w:hAnsiTheme="minorHAnsi" w:cstheme="minorHAnsi"/>
        <w:i/>
        <w:szCs w:val="36"/>
      </w:rPr>
      <w:t>2024–2026</w:t>
    </w:r>
    <w:r w:rsidRPr="008C0442">
      <w:rPr>
        <w:rFonts w:asciiTheme="minorHAnsi" w:hAnsiTheme="minorHAnsi" w:cstheme="minorHAnsi"/>
        <w:i/>
        <w:szCs w:val="36"/>
      </w:rPr>
      <w:t>)</w:t>
    </w:r>
  </w:p>
  <w:p w14:paraId="5CD54ABE" w14:textId="79EAA29F" w:rsidR="00BA5AA0" w:rsidRPr="008C0442" w:rsidRDefault="00BA5AA0" w:rsidP="009E142A">
    <w:pPr>
      <w:pStyle w:val="NormaaliWWW"/>
      <w:rPr>
        <w:rFonts w:asciiTheme="minorHAnsi" w:hAnsiTheme="minorHAnsi" w:cstheme="minorHAnsi"/>
        <w:i/>
        <w:sz w:val="32"/>
        <w:szCs w:val="36"/>
      </w:rPr>
    </w:pPr>
    <w:r>
      <w:rPr>
        <w:noProof/>
      </w:rPr>
      <w:drawing>
        <wp:inline distT="0" distB="0" distL="0" distR="0" wp14:anchorId="4FC3CD35" wp14:editId="6F41C536">
          <wp:extent cx="1524000" cy="321041"/>
          <wp:effectExtent l="0" t="0" r="0" b="3175"/>
          <wp:docPr id="2" name="Kuva 2" descr="G:\Keski-Uudenmaan ympäristökeskus\Ympäristönsuojelu\Hankkeet\Hilkku Hiiliviljelyhanke 2024-2026\VIESTINTÄ\viestintämateriaalit logot\eu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Keski-Uudenmaan ympäristökeskus\Ympäristönsuojelu\Hankkeet\Hilkku Hiiliviljelyhanke 2024-2026\VIESTINTÄ\viestintämateriaalit logot\eu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429" cy="339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FE0304D" wp14:editId="16A9BF6F">
          <wp:extent cx="1333500" cy="317660"/>
          <wp:effectExtent l="0" t="0" r="0" b="6350"/>
          <wp:docPr id="3" name="Kuva 3" descr="G:\Keski-Uudenmaan ympäristökeskus\Ympäristönsuojelu\Hankkeet\Hilkku Hiiliviljelyhanke 2024-2026\VIESTINTÄ\viestintämateriaalit logot\maaseutu.f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:\Keski-Uudenmaan ympäristökeskus\Ympäristönsuojelu\Hankkeet\Hilkku Hiiliviljelyhanke 2024-2026\VIESTINTÄ\viestintämateriaalit logot\maaseutu.f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429" cy="352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72549" w:rsidRPr="00B72549">
      <w:rPr>
        <w:rFonts w:asciiTheme="minorHAnsi" w:hAnsiTheme="minorHAnsi" w:cstheme="minorHAnsi"/>
        <w:i/>
        <w:noProof/>
        <w:sz w:val="32"/>
        <w:szCs w:val="36"/>
      </w:rPr>
      <w:drawing>
        <wp:inline distT="0" distB="0" distL="0" distR="0" wp14:anchorId="32584119" wp14:editId="0AFBBADE">
          <wp:extent cx="1925782" cy="373189"/>
          <wp:effectExtent l="0" t="0" r="0" b="0"/>
          <wp:docPr id="4" name="Kuva 4" descr="G:\Keski-Uudenmaan ympäristökeskus\Hallinto\Viestintä\Logot\logot_KU_YK_2015\web_logot\kuyk_logo_2015_rgb_vaa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Keski-Uudenmaan ympäristökeskus\Hallinto\Viestintä\Logot\logot_KU_YK_2015\web_logot\kuyk_logo_2015_rgb_vaaka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116" cy="432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A1A618" w14:textId="77777777" w:rsidR="009E142A" w:rsidRDefault="009E142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07E3E" w14:textId="77777777" w:rsidR="00313620" w:rsidRDefault="00313620" w:rsidP="00EC4E31">
      <w:pPr>
        <w:spacing w:after="0" w:line="240" w:lineRule="auto"/>
      </w:pPr>
      <w:r>
        <w:separator/>
      </w:r>
    </w:p>
  </w:footnote>
  <w:footnote w:type="continuationSeparator" w:id="0">
    <w:p w14:paraId="1039CED7" w14:textId="77777777" w:rsidR="00313620" w:rsidRDefault="00313620" w:rsidP="00EC4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0F0C2" w14:textId="5FCCFCC5" w:rsidR="00EC4E31" w:rsidRDefault="00D5167E" w:rsidP="00D10EEB">
    <w:pPr>
      <w:pStyle w:val="NormaaliWWW"/>
    </w:pPr>
    <w:r w:rsidRPr="00D5167E">
      <w:t xml:space="preserve"> </w:t>
    </w:r>
    <w:r>
      <w:rPr>
        <w:noProof/>
      </w:rPr>
      <w:t xml:space="preserve">    </w:t>
    </w:r>
    <w:r w:rsidRPr="00D5167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3AD7"/>
    <w:multiLevelType w:val="hybridMultilevel"/>
    <w:tmpl w:val="03FC334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231F8"/>
    <w:multiLevelType w:val="hybridMultilevel"/>
    <w:tmpl w:val="B0A8D47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A28EB"/>
    <w:multiLevelType w:val="hybridMultilevel"/>
    <w:tmpl w:val="44D657B8"/>
    <w:lvl w:ilvl="0" w:tplc="8EC0D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969F4"/>
    <w:multiLevelType w:val="hybridMultilevel"/>
    <w:tmpl w:val="EC1A228E"/>
    <w:lvl w:ilvl="0" w:tplc="8EC0D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C0D6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5729A"/>
    <w:multiLevelType w:val="hybridMultilevel"/>
    <w:tmpl w:val="98825A36"/>
    <w:lvl w:ilvl="0" w:tplc="8EC0D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4537F"/>
    <w:multiLevelType w:val="hybridMultilevel"/>
    <w:tmpl w:val="5C2EE048"/>
    <w:lvl w:ilvl="0" w:tplc="B024D5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104DE"/>
    <w:multiLevelType w:val="hybridMultilevel"/>
    <w:tmpl w:val="BC54655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F620D"/>
    <w:multiLevelType w:val="hybridMultilevel"/>
    <w:tmpl w:val="A55A0D30"/>
    <w:lvl w:ilvl="0" w:tplc="8EC0D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70270"/>
    <w:multiLevelType w:val="hybridMultilevel"/>
    <w:tmpl w:val="0F6E35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EC0D6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873EC"/>
    <w:multiLevelType w:val="hybridMultilevel"/>
    <w:tmpl w:val="F67ED7D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06C1D"/>
    <w:multiLevelType w:val="hybridMultilevel"/>
    <w:tmpl w:val="DF741C9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447B9"/>
    <w:multiLevelType w:val="hybridMultilevel"/>
    <w:tmpl w:val="B1E424E8"/>
    <w:lvl w:ilvl="0" w:tplc="8EC0D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E93007"/>
    <w:multiLevelType w:val="hybridMultilevel"/>
    <w:tmpl w:val="6C2EC29C"/>
    <w:lvl w:ilvl="0" w:tplc="5EE2837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161524">
    <w:abstractNumId w:val="7"/>
  </w:num>
  <w:num w:numId="2" w16cid:durableId="2002268592">
    <w:abstractNumId w:val="10"/>
  </w:num>
  <w:num w:numId="3" w16cid:durableId="355931716">
    <w:abstractNumId w:val="12"/>
  </w:num>
  <w:num w:numId="4" w16cid:durableId="1615090970">
    <w:abstractNumId w:val="1"/>
  </w:num>
  <w:num w:numId="5" w16cid:durableId="582379022">
    <w:abstractNumId w:val="4"/>
  </w:num>
  <w:num w:numId="6" w16cid:durableId="1008555487">
    <w:abstractNumId w:val="3"/>
  </w:num>
  <w:num w:numId="7" w16cid:durableId="1507987105">
    <w:abstractNumId w:val="6"/>
  </w:num>
  <w:num w:numId="8" w16cid:durableId="957294926">
    <w:abstractNumId w:val="9"/>
  </w:num>
  <w:num w:numId="9" w16cid:durableId="755515671">
    <w:abstractNumId w:val="2"/>
  </w:num>
  <w:num w:numId="10" w16cid:durableId="420031769">
    <w:abstractNumId w:val="5"/>
  </w:num>
  <w:num w:numId="11" w16cid:durableId="1996034235">
    <w:abstractNumId w:val="8"/>
  </w:num>
  <w:num w:numId="12" w16cid:durableId="300161735">
    <w:abstractNumId w:val="11"/>
  </w:num>
  <w:num w:numId="13" w16cid:durableId="1108507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180"/>
    <w:rsid w:val="000059F0"/>
    <w:rsid w:val="00087FAC"/>
    <w:rsid w:val="000925E9"/>
    <w:rsid w:val="00097404"/>
    <w:rsid w:val="000D7AA0"/>
    <w:rsid w:val="000E6E79"/>
    <w:rsid w:val="000F2031"/>
    <w:rsid w:val="001812F0"/>
    <w:rsid w:val="001A3CFC"/>
    <w:rsid w:val="001B1F52"/>
    <w:rsid w:val="0024502D"/>
    <w:rsid w:val="00251991"/>
    <w:rsid w:val="002922AA"/>
    <w:rsid w:val="002A4431"/>
    <w:rsid w:val="002E1C5F"/>
    <w:rsid w:val="002E6A94"/>
    <w:rsid w:val="003044FA"/>
    <w:rsid w:val="00313620"/>
    <w:rsid w:val="00377FF9"/>
    <w:rsid w:val="00391B08"/>
    <w:rsid w:val="003C724E"/>
    <w:rsid w:val="003E48FE"/>
    <w:rsid w:val="003F46EB"/>
    <w:rsid w:val="00414D09"/>
    <w:rsid w:val="00436903"/>
    <w:rsid w:val="00440F4F"/>
    <w:rsid w:val="00461A81"/>
    <w:rsid w:val="004B5204"/>
    <w:rsid w:val="004D12A8"/>
    <w:rsid w:val="004E5EAE"/>
    <w:rsid w:val="00513A05"/>
    <w:rsid w:val="005732EC"/>
    <w:rsid w:val="00575DD2"/>
    <w:rsid w:val="00577DA8"/>
    <w:rsid w:val="00582C5A"/>
    <w:rsid w:val="005A18B4"/>
    <w:rsid w:val="005C68F0"/>
    <w:rsid w:val="005D51C5"/>
    <w:rsid w:val="005F77F5"/>
    <w:rsid w:val="006956BB"/>
    <w:rsid w:val="006B75E9"/>
    <w:rsid w:val="006F3449"/>
    <w:rsid w:val="007059D4"/>
    <w:rsid w:val="00760107"/>
    <w:rsid w:val="00761459"/>
    <w:rsid w:val="00767741"/>
    <w:rsid w:val="007D3D86"/>
    <w:rsid w:val="007F061C"/>
    <w:rsid w:val="0080328E"/>
    <w:rsid w:val="0080425B"/>
    <w:rsid w:val="00840180"/>
    <w:rsid w:val="00864797"/>
    <w:rsid w:val="008B3E96"/>
    <w:rsid w:val="008B537D"/>
    <w:rsid w:val="008C0442"/>
    <w:rsid w:val="00921FF6"/>
    <w:rsid w:val="0094290C"/>
    <w:rsid w:val="00955CA5"/>
    <w:rsid w:val="00960A07"/>
    <w:rsid w:val="009840B5"/>
    <w:rsid w:val="00990925"/>
    <w:rsid w:val="009E142A"/>
    <w:rsid w:val="00A25DE1"/>
    <w:rsid w:val="00A50CC3"/>
    <w:rsid w:val="00A55177"/>
    <w:rsid w:val="00A77F8F"/>
    <w:rsid w:val="00A83E33"/>
    <w:rsid w:val="00A935A3"/>
    <w:rsid w:val="00AA17E2"/>
    <w:rsid w:val="00AB4468"/>
    <w:rsid w:val="00AE600B"/>
    <w:rsid w:val="00AF63DE"/>
    <w:rsid w:val="00B0016A"/>
    <w:rsid w:val="00B1294B"/>
    <w:rsid w:val="00B2044C"/>
    <w:rsid w:val="00B2064A"/>
    <w:rsid w:val="00B405CD"/>
    <w:rsid w:val="00B72549"/>
    <w:rsid w:val="00B81BAF"/>
    <w:rsid w:val="00B83BF8"/>
    <w:rsid w:val="00B94D91"/>
    <w:rsid w:val="00BA5AA0"/>
    <w:rsid w:val="00BA71A3"/>
    <w:rsid w:val="00BB4ABF"/>
    <w:rsid w:val="00BB4E9A"/>
    <w:rsid w:val="00C4535B"/>
    <w:rsid w:val="00C63A65"/>
    <w:rsid w:val="00C676A1"/>
    <w:rsid w:val="00C9571E"/>
    <w:rsid w:val="00C9785A"/>
    <w:rsid w:val="00CB7F11"/>
    <w:rsid w:val="00CF4097"/>
    <w:rsid w:val="00D01AC8"/>
    <w:rsid w:val="00D10EEB"/>
    <w:rsid w:val="00D37FAC"/>
    <w:rsid w:val="00D5167E"/>
    <w:rsid w:val="00D72AF3"/>
    <w:rsid w:val="00D73485"/>
    <w:rsid w:val="00D73732"/>
    <w:rsid w:val="00DB1339"/>
    <w:rsid w:val="00DB55BB"/>
    <w:rsid w:val="00E05096"/>
    <w:rsid w:val="00E114A1"/>
    <w:rsid w:val="00E21EFA"/>
    <w:rsid w:val="00E551FE"/>
    <w:rsid w:val="00EB74AA"/>
    <w:rsid w:val="00EB75CF"/>
    <w:rsid w:val="00EC4E31"/>
    <w:rsid w:val="00F056E1"/>
    <w:rsid w:val="00F319E0"/>
    <w:rsid w:val="00F45A25"/>
    <w:rsid w:val="00F90129"/>
    <w:rsid w:val="00FB6C0E"/>
    <w:rsid w:val="00FD5AF4"/>
    <w:rsid w:val="00FE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CB376"/>
  <w15:chartTrackingRefBased/>
  <w15:docId w15:val="{6B02094C-4582-4933-BD33-DC0997E6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C4E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429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C4E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C4E31"/>
  </w:style>
  <w:style w:type="paragraph" w:styleId="Alatunniste">
    <w:name w:val="footer"/>
    <w:basedOn w:val="Normaali"/>
    <w:link w:val="AlatunnisteChar"/>
    <w:uiPriority w:val="99"/>
    <w:unhideWhenUsed/>
    <w:rsid w:val="00EC4E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C4E31"/>
  </w:style>
  <w:style w:type="character" w:customStyle="1" w:styleId="Otsikko1Char">
    <w:name w:val="Otsikko 1 Char"/>
    <w:basedOn w:val="Kappaleenoletusfontti"/>
    <w:link w:val="Otsikko1"/>
    <w:uiPriority w:val="9"/>
    <w:rsid w:val="00EC4E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9429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uettelokappale">
    <w:name w:val="List Paragraph"/>
    <w:basedOn w:val="Normaali"/>
    <w:uiPriority w:val="34"/>
    <w:qFormat/>
    <w:rsid w:val="0094290C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414D0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414D09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414D09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14D0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14D09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14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14D09"/>
    <w:rPr>
      <w:rFonts w:ascii="Segoe UI" w:hAnsi="Segoe UI" w:cs="Segoe UI"/>
      <w:sz w:val="18"/>
      <w:szCs w:val="18"/>
    </w:rPr>
  </w:style>
  <w:style w:type="paragraph" w:styleId="NormaaliWWW">
    <w:name w:val="Normal (Web)"/>
    <w:basedOn w:val="Normaali"/>
    <w:uiPriority w:val="99"/>
    <w:unhideWhenUsed/>
    <w:rsid w:val="00D51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TaulukkoRuudukko">
    <w:name w:val="Table Grid"/>
    <w:basedOn w:val="Normaalitaulukko"/>
    <w:uiPriority w:val="39"/>
    <w:rsid w:val="00C95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al9">
    <w:name w:val="Arial 9"/>
    <w:basedOn w:val="Normaali"/>
    <w:qFormat/>
    <w:rsid w:val="007D3D86"/>
    <w:pPr>
      <w:spacing w:after="0" w:line="240" w:lineRule="auto"/>
    </w:pPr>
    <w:rPr>
      <w:rFonts w:ascii="Arial" w:eastAsia="Times New Roman" w:hAnsi="Arial" w:cs="Arial"/>
      <w:sz w:val="18"/>
      <w:szCs w:val="20"/>
      <w:lang w:eastAsia="fi-FI"/>
    </w:rPr>
  </w:style>
  <w:style w:type="paragraph" w:customStyle="1" w:styleId="Lomakekentta">
    <w:name w:val="Lomakekentta"/>
    <w:basedOn w:val="Normaali"/>
    <w:autoRedefine/>
    <w:rsid w:val="007D3D86"/>
    <w:pPr>
      <w:spacing w:after="0" w:line="240" w:lineRule="auto"/>
    </w:pPr>
    <w:rPr>
      <w:rFonts w:ascii="Times New Roman" w:eastAsia="Times New Roman" w:hAnsi="Times New Roman" w:cs="Times New Roman"/>
      <w:noProof/>
      <w:szCs w:val="24"/>
      <w:lang w:eastAsia="fi-FI"/>
    </w:rPr>
  </w:style>
  <w:style w:type="paragraph" w:customStyle="1" w:styleId="Ohjeenotsikko2">
    <w:name w:val="Ohjeen otsikko 2"/>
    <w:basedOn w:val="Normaali"/>
    <w:next w:val="Normaali"/>
    <w:autoRedefine/>
    <w:rsid w:val="007D3D86"/>
    <w:pPr>
      <w:keepNext/>
      <w:spacing w:before="120" w:after="120" w:line="240" w:lineRule="auto"/>
    </w:pPr>
    <w:rPr>
      <w:rFonts w:ascii="Arial" w:eastAsia="Times New Roman" w:hAnsi="Arial" w:cs="Times New Roman"/>
      <w:sz w:val="24"/>
      <w:szCs w:val="20"/>
      <w:lang w:eastAsia="fi-FI"/>
    </w:rPr>
  </w:style>
  <w:style w:type="character" w:styleId="Hyperlinkki">
    <w:name w:val="Hyperlink"/>
    <w:basedOn w:val="Kappaleenoletusfontti"/>
    <w:uiPriority w:val="99"/>
    <w:unhideWhenUsed/>
    <w:rsid w:val="007059D4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7059D4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097404"/>
    <w:rPr>
      <w:color w:val="954F72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A1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EBF88-7F79-4311-B0CA-E4C6DD71F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Tuusulan kunta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Ikonen Ekaterina</dc:creator>
  <cp:keywords/>
  <dc:description/>
  <cp:lastModifiedBy>Ikonen Ekaterina</cp:lastModifiedBy>
  <cp:revision>6</cp:revision>
  <cp:lastPrinted>2024-10-07T08:21:00Z</cp:lastPrinted>
  <dcterms:created xsi:type="dcterms:W3CDTF">2026-06-16T06:56:00Z</dcterms:created>
  <dcterms:modified xsi:type="dcterms:W3CDTF">2026-06-16T07:06:00Z</dcterms:modified>
</cp:coreProperties>
</file>